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A4782F">
        <w:rPr>
          <w:rFonts w:ascii="Times New Roman" w:hAnsi="Times New Roman" w:cs="Times New Roman"/>
          <w:b/>
          <w:sz w:val="28"/>
          <w:szCs w:val="28"/>
        </w:rPr>
        <w:t>Сергиевск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B5BE0">
        <w:rPr>
          <w:rFonts w:ascii="Times New Roman" w:hAnsi="Times New Roman" w:cs="Times New Roman"/>
          <w:b/>
          <w:sz w:val="28"/>
          <w:szCs w:val="28"/>
        </w:rPr>
        <w:t>2</w:t>
      </w:r>
      <w:r w:rsidR="009F50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DB5BE0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A4782F">
        <w:rPr>
          <w:rFonts w:ascii="Times New Roman" w:hAnsi="Times New Roman" w:cs="Times New Roman"/>
          <w:sz w:val="28"/>
          <w:szCs w:val="28"/>
        </w:rPr>
        <w:t>25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25509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25509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A4782F">
        <w:rPr>
          <w:rFonts w:ascii="Times New Roman" w:hAnsi="Times New Roman" w:cs="Times New Roman"/>
          <w:sz w:val="28"/>
          <w:szCs w:val="28"/>
        </w:rPr>
        <w:t>8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9F507E">
        <w:rPr>
          <w:rFonts w:ascii="Times New Roman" w:hAnsi="Times New Roman" w:cs="Times New Roman"/>
          <w:sz w:val="28"/>
          <w:szCs w:val="28"/>
        </w:rPr>
        <w:t>;</w:t>
      </w:r>
    </w:p>
    <w:p w:rsidR="009F507E" w:rsidRDefault="009F507E" w:rsidP="009F507E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9F507E" w:rsidRPr="007F7959" w:rsidRDefault="009F507E" w:rsidP="009F507E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Сергиевск.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A4782F">
        <w:rPr>
          <w:rFonts w:ascii="Times New Roman" w:hAnsi="Times New Roman" w:cs="Times New Roman"/>
          <w:sz w:val="28"/>
          <w:szCs w:val="28"/>
        </w:rPr>
        <w:t>27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6C6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</w:t>
      </w:r>
      <w:r w:rsidRPr="00191DC5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Освобождение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9F507E">
        <w:rPr>
          <w:rFonts w:ascii="Times New Roman" w:hAnsi="Times New Roman" w:cs="Times New Roman"/>
          <w:sz w:val="28"/>
          <w:szCs w:val="28"/>
        </w:rPr>
        <w:t>4931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</w:t>
      </w:r>
      <w:proofErr w:type="gramStart"/>
      <w:r w:rsidR="00A4782F">
        <w:rPr>
          <w:rFonts w:ascii="Times New Roman" w:hAnsi="Times New Roman" w:cs="Times New Roman"/>
          <w:sz w:val="28"/>
          <w:szCs w:val="28"/>
        </w:rPr>
        <w:t>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язи с предоставлением льготы налогоплательщикам (выпадающие доходы)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9F507E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F1433C">
        <w:rPr>
          <w:rFonts w:ascii="Times New Roman" w:hAnsi="Times New Roman" w:cs="Times New Roman"/>
          <w:sz w:val="28"/>
          <w:szCs w:val="28"/>
        </w:rPr>
        <w:t xml:space="preserve">1 </w:t>
      </w:r>
      <w:r w:rsidR="009F507E">
        <w:rPr>
          <w:rFonts w:ascii="Times New Roman" w:hAnsi="Times New Roman" w:cs="Times New Roman"/>
          <w:sz w:val="28"/>
          <w:szCs w:val="28"/>
        </w:rPr>
        <w:t>465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5255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50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B9338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льготами по земельному налогу для</w:t>
      </w:r>
      <w:r w:rsidR="00B9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казенных учреждений, финансируемые за счет средств местного бюджета и </w:t>
      </w:r>
      <w:r w:rsidR="009F50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организации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</w:t>
      </w:r>
      <w:proofErr w:type="gramStart"/>
      <w:r w:rsidR="00A4782F">
        <w:rPr>
          <w:rFonts w:ascii="Times New Roman" w:hAnsi="Times New Roman" w:cs="Times New Roman"/>
          <w:sz w:val="28"/>
          <w:szCs w:val="28"/>
        </w:rPr>
        <w:t>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A4782F" w:rsidRPr="00A4782F">
        <w:rPr>
          <w:rFonts w:ascii="Times New Roman" w:hAnsi="Times New Roman" w:cs="Times New Roman"/>
          <w:b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9F507E" w:rsidRPr="009F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07E">
        <w:rPr>
          <w:rFonts w:ascii="Times New Roman" w:eastAsia="Times New Roman" w:hAnsi="Times New Roman" w:cs="Times New Roman"/>
          <w:sz w:val="28"/>
          <w:szCs w:val="28"/>
        </w:rPr>
        <w:t xml:space="preserve">физическим лицам, имеющим трех и более несовершеннолетних детей;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E375FA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E375F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11" w:type="dxa"/>
        <w:tblLook w:val="04A0"/>
      </w:tblPr>
      <w:tblGrid>
        <w:gridCol w:w="2999"/>
        <w:gridCol w:w="840"/>
        <w:gridCol w:w="840"/>
        <w:gridCol w:w="1045"/>
        <w:gridCol w:w="1188"/>
        <w:gridCol w:w="1199"/>
      </w:tblGrid>
      <w:tr w:rsidR="00E375FA" w:rsidRPr="00D83627" w:rsidTr="00E375FA">
        <w:tc>
          <w:tcPr>
            <w:tcW w:w="2999" w:type="dxa"/>
          </w:tcPr>
          <w:p w:rsidR="00E375FA" w:rsidRPr="00D83627" w:rsidRDefault="00E375FA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40" w:type="dxa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40" w:type="dxa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5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88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9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375FA" w:rsidRPr="00D83627" w:rsidTr="00E375FA">
        <w:tc>
          <w:tcPr>
            <w:tcW w:w="2999" w:type="dxa"/>
          </w:tcPr>
          <w:p w:rsidR="00E375FA" w:rsidRPr="00D83627" w:rsidRDefault="00E375F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840" w:type="dxa"/>
            <w:vAlign w:val="center"/>
          </w:tcPr>
          <w:p w:rsidR="00E375FA" w:rsidRDefault="00E375FA" w:rsidP="00E37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40" w:type="dxa"/>
            <w:vAlign w:val="center"/>
          </w:tcPr>
          <w:p w:rsidR="00E375FA" w:rsidRDefault="00E375FA" w:rsidP="00F143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45" w:type="dxa"/>
            <w:vAlign w:val="center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88" w:type="dxa"/>
            <w:vAlign w:val="center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9" w:type="dxa"/>
            <w:vAlign w:val="center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E375FA" w:rsidRPr="00D83627" w:rsidTr="00E375FA">
        <w:tc>
          <w:tcPr>
            <w:tcW w:w="2999" w:type="dxa"/>
          </w:tcPr>
          <w:p w:rsidR="00E375FA" w:rsidRPr="00D83627" w:rsidRDefault="00E375F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840" w:type="dxa"/>
            <w:vAlign w:val="center"/>
          </w:tcPr>
          <w:p w:rsidR="00E375FA" w:rsidRDefault="00E375FA" w:rsidP="00E37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</w:t>
            </w:r>
          </w:p>
        </w:tc>
        <w:tc>
          <w:tcPr>
            <w:tcW w:w="840" w:type="dxa"/>
            <w:vAlign w:val="center"/>
          </w:tcPr>
          <w:p w:rsidR="00E375FA" w:rsidRDefault="00E375FA" w:rsidP="00F143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  <w:tc>
          <w:tcPr>
            <w:tcW w:w="1045" w:type="dxa"/>
            <w:vAlign w:val="center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10637</w:t>
            </w:r>
          </w:p>
        </w:tc>
        <w:tc>
          <w:tcPr>
            <w:tcW w:w="1188" w:type="dxa"/>
            <w:vAlign w:val="center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10036</w:t>
            </w:r>
          </w:p>
        </w:tc>
        <w:tc>
          <w:tcPr>
            <w:tcW w:w="1199" w:type="dxa"/>
            <w:vAlign w:val="center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</w:tr>
      <w:tr w:rsidR="00E375FA" w:rsidRPr="00D83627" w:rsidTr="00E375FA">
        <w:tc>
          <w:tcPr>
            <w:tcW w:w="2999" w:type="dxa"/>
          </w:tcPr>
          <w:p w:rsidR="00E375FA" w:rsidRPr="00D83627" w:rsidRDefault="00E375F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840" w:type="dxa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0" w:type="dxa"/>
          </w:tcPr>
          <w:p w:rsidR="00E375FA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45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88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99" w:type="dxa"/>
          </w:tcPr>
          <w:p w:rsidR="00E375FA" w:rsidRPr="00D83627" w:rsidRDefault="00E375FA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F1433C">
        <w:rPr>
          <w:rFonts w:ascii="Times New Roman" w:hAnsi="Times New Roman" w:cs="Times New Roman"/>
          <w:sz w:val="28"/>
          <w:szCs w:val="28"/>
        </w:rPr>
        <w:t>2</w:t>
      </w:r>
      <w:r w:rsidR="00D62DCA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F1433C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C10C9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F1433C">
        <w:rPr>
          <w:rFonts w:ascii="Times New Roman" w:hAnsi="Times New Roman" w:cs="Times New Roman"/>
          <w:sz w:val="28"/>
          <w:szCs w:val="28"/>
        </w:rPr>
        <w:t>3</w:t>
      </w:r>
      <w:r w:rsidR="00C10C93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62DCA">
        <w:rPr>
          <w:rFonts w:ascii="Times New Roman" w:hAnsi="Times New Roman" w:cs="Times New Roman"/>
          <w:sz w:val="28"/>
          <w:szCs w:val="28"/>
        </w:rPr>
        <w:t>в 2022 году</w:t>
      </w:r>
      <w:r w:rsidR="00C10C93">
        <w:rPr>
          <w:rFonts w:ascii="Times New Roman" w:hAnsi="Times New Roman" w:cs="Times New Roman"/>
          <w:sz w:val="28"/>
          <w:szCs w:val="28"/>
        </w:rPr>
        <w:t xml:space="preserve"> – 36 тыс</w:t>
      </w:r>
      <w:proofErr w:type="gramStart"/>
      <w:r w:rsidR="00C10C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0C93">
        <w:rPr>
          <w:rFonts w:ascii="Times New Roman" w:hAnsi="Times New Roman" w:cs="Times New Roman"/>
          <w:sz w:val="28"/>
          <w:szCs w:val="28"/>
        </w:rPr>
        <w:t>ублей,</w:t>
      </w:r>
      <w:r w:rsidR="00F1433C">
        <w:rPr>
          <w:rFonts w:ascii="Times New Roman" w:hAnsi="Times New Roman" w:cs="Times New Roman"/>
          <w:sz w:val="28"/>
          <w:szCs w:val="28"/>
        </w:rPr>
        <w:t xml:space="preserve"> 2021 году – 79 тыс.рублей, </w:t>
      </w:r>
      <w:r w:rsidR="00CC07CD">
        <w:rPr>
          <w:rFonts w:ascii="Times New Roman" w:hAnsi="Times New Roman" w:cs="Times New Roman"/>
          <w:sz w:val="28"/>
          <w:szCs w:val="28"/>
        </w:rPr>
        <w:t xml:space="preserve">в 2020 году – 36 тыс. рублей, </w:t>
      </w:r>
      <w:r w:rsidR="00525509">
        <w:rPr>
          <w:rFonts w:ascii="Times New Roman" w:hAnsi="Times New Roman" w:cs="Times New Roman"/>
          <w:sz w:val="28"/>
          <w:szCs w:val="28"/>
        </w:rPr>
        <w:t xml:space="preserve">в 2019 году – 161 тыс.рублей,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270BDA">
        <w:rPr>
          <w:rFonts w:ascii="Times New Roman" w:hAnsi="Times New Roman" w:cs="Times New Roman"/>
          <w:sz w:val="28"/>
          <w:szCs w:val="28"/>
        </w:rPr>
        <w:t>168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5255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5255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0C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C10C93" w:rsidRPr="00D83627" w:rsidRDefault="00C10C93" w:rsidP="00C10C9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Сергиевск данной льготой воспользовались 3 налогоплательщика. С целью оптимизации финансовых потоков данная льгота признана эффективной и не требует отмены.</w:t>
      </w: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0C93" w:rsidRPr="00D83627" w:rsidRDefault="00C10C93" w:rsidP="00C10C9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93" w:rsidRPr="00D83627" w:rsidRDefault="00C10C93" w:rsidP="00C10C9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03CB"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</w:t>
      </w:r>
      <w:r w:rsidRPr="00EA03CB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C10C93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C10C93" w:rsidRPr="00D83627" w:rsidRDefault="00C10C93" w:rsidP="00C10C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C10C93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3627">
        <w:rPr>
          <w:rFonts w:ascii="Times New Roman" w:hAnsi="Times New Roman" w:cs="Times New Roman"/>
          <w:sz w:val="28"/>
          <w:szCs w:val="28"/>
        </w:rPr>
        <w:t>ля развития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 и поддержки предпринимателей </w:t>
      </w:r>
      <w:r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</w:t>
      </w:r>
      <w:r>
        <w:rPr>
          <w:rFonts w:ascii="Times New Roman" w:hAnsi="Times New Roman" w:cs="Times New Roman"/>
          <w:sz w:val="28"/>
          <w:szCs w:val="28"/>
        </w:rPr>
        <w:t>, не требует отмены.</w:t>
      </w:r>
    </w:p>
    <w:p w:rsidR="00C10C93" w:rsidRPr="00D83627" w:rsidRDefault="00C10C93" w:rsidP="00C10C9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C93" w:rsidRPr="00D83627" w:rsidRDefault="00C10C93" w:rsidP="00C10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77FF"/>
    <w:rsid w:val="00191DC5"/>
    <w:rsid w:val="00270BDA"/>
    <w:rsid w:val="002A7186"/>
    <w:rsid w:val="002E1869"/>
    <w:rsid w:val="002F5228"/>
    <w:rsid w:val="00310CB1"/>
    <w:rsid w:val="0031394A"/>
    <w:rsid w:val="00372E49"/>
    <w:rsid w:val="003822DB"/>
    <w:rsid w:val="0046466F"/>
    <w:rsid w:val="004D2C1F"/>
    <w:rsid w:val="00525509"/>
    <w:rsid w:val="005A7603"/>
    <w:rsid w:val="005B53CA"/>
    <w:rsid w:val="005F4515"/>
    <w:rsid w:val="006008D2"/>
    <w:rsid w:val="00636209"/>
    <w:rsid w:val="00646F11"/>
    <w:rsid w:val="00651289"/>
    <w:rsid w:val="006558BF"/>
    <w:rsid w:val="00685D5F"/>
    <w:rsid w:val="006B455B"/>
    <w:rsid w:val="006C6045"/>
    <w:rsid w:val="007203C3"/>
    <w:rsid w:val="007603FD"/>
    <w:rsid w:val="0078255A"/>
    <w:rsid w:val="007A5B77"/>
    <w:rsid w:val="00844CF2"/>
    <w:rsid w:val="008C3A07"/>
    <w:rsid w:val="00913F79"/>
    <w:rsid w:val="009201D8"/>
    <w:rsid w:val="00953579"/>
    <w:rsid w:val="009C1135"/>
    <w:rsid w:val="009C4C7A"/>
    <w:rsid w:val="009F507E"/>
    <w:rsid w:val="00A11D6C"/>
    <w:rsid w:val="00A145E9"/>
    <w:rsid w:val="00A4782F"/>
    <w:rsid w:val="00AB344B"/>
    <w:rsid w:val="00B26BF9"/>
    <w:rsid w:val="00B54554"/>
    <w:rsid w:val="00B5479A"/>
    <w:rsid w:val="00B93387"/>
    <w:rsid w:val="00C10C93"/>
    <w:rsid w:val="00C253EA"/>
    <w:rsid w:val="00C51F05"/>
    <w:rsid w:val="00C56C43"/>
    <w:rsid w:val="00C63121"/>
    <w:rsid w:val="00CC07CD"/>
    <w:rsid w:val="00D03314"/>
    <w:rsid w:val="00D61959"/>
    <w:rsid w:val="00D62DCA"/>
    <w:rsid w:val="00D76EDC"/>
    <w:rsid w:val="00D83627"/>
    <w:rsid w:val="00DB5BE0"/>
    <w:rsid w:val="00E139E8"/>
    <w:rsid w:val="00E375FA"/>
    <w:rsid w:val="00EA0089"/>
    <w:rsid w:val="00EA03CB"/>
    <w:rsid w:val="00EB157D"/>
    <w:rsid w:val="00F1433C"/>
    <w:rsid w:val="00F7698D"/>
    <w:rsid w:val="00F83BB1"/>
    <w:rsid w:val="00FE7FAF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2023-04-20T11:59:00Z</cp:lastPrinted>
  <dcterms:created xsi:type="dcterms:W3CDTF">2021-07-05T07:10:00Z</dcterms:created>
  <dcterms:modified xsi:type="dcterms:W3CDTF">2025-06-24T10:29:00Z</dcterms:modified>
</cp:coreProperties>
</file>